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8A" w:rsidRPr="008B5F8A" w:rsidRDefault="00E0268A" w:rsidP="008B5F8A">
      <w:pPr>
        <w:pStyle w:val="TxBrp4"/>
        <w:spacing w:line="240" w:lineRule="auto"/>
        <w:jc w:val="center"/>
        <w:rPr>
          <w:rFonts w:ascii="Calibri" w:hAnsi="Calibri" w:cs="Arial"/>
          <w:sz w:val="22"/>
          <w:szCs w:val="22"/>
          <w:u w:val="single"/>
          <w:lang w:val="nl-NL"/>
        </w:rPr>
      </w:pPr>
      <w:r w:rsidRPr="008B5F8A">
        <w:rPr>
          <w:rFonts w:ascii="Calibri" w:hAnsi="Calibri" w:cs="Arial"/>
          <w:sz w:val="22"/>
          <w:szCs w:val="22"/>
          <w:u w:val="single"/>
          <w:lang w:val="nl-NL"/>
        </w:rPr>
        <w:t xml:space="preserve">Voorgevormde </w:t>
      </w:r>
      <w:r w:rsidR="0043099B" w:rsidRPr="008B5F8A">
        <w:rPr>
          <w:rFonts w:ascii="Calibri" w:hAnsi="Calibri" w:cs="Arial"/>
          <w:sz w:val="22"/>
          <w:szCs w:val="22"/>
          <w:u w:val="single"/>
          <w:lang w:val="nl-NL"/>
        </w:rPr>
        <w:t xml:space="preserve">afgeronde </w:t>
      </w:r>
      <w:r w:rsidRPr="008B5F8A">
        <w:rPr>
          <w:rFonts w:ascii="Calibri" w:hAnsi="Calibri" w:cs="Arial"/>
          <w:sz w:val="22"/>
          <w:szCs w:val="22"/>
          <w:u w:val="single"/>
          <w:lang w:val="nl-NL"/>
        </w:rPr>
        <w:t>plinten in linoleum</w:t>
      </w:r>
    </w:p>
    <w:p w:rsidR="00E0268A" w:rsidRDefault="00E0268A" w:rsidP="00E0268A">
      <w:pPr>
        <w:pStyle w:val="TxBrp4"/>
        <w:spacing w:line="240" w:lineRule="auto"/>
        <w:ind w:left="204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8B5F8A" w:rsidRPr="008B5F8A" w:rsidRDefault="008B5F8A" w:rsidP="00E0268A">
      <w:pPr>
        <w:pStyle w:val="TxBrp4"/>
        <w:spacing w:line="240" w:lineRule="auto"/>
        <w:ind w:left="204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E0268A" w:rsidRPr="008B5F8A" w:rsidRDefault="00E0268A" w:rsidP="008B5F8A">
      <w:pPr>
        <w:pStyle w:val="TxBrp4"/>
        <w:tabs>
          <w:tab w:val="clear" w:pos="204"/>
          <w:tab w:val="left" w:pos="0"/>
        </w:tabs>
        <w:spacing w:line="240" w:lineRule="auto"/>
        <w:rPr>
          <w:rFonts w:ascii="Calibri" w:eastAsia="MS Mincho" w:hAnsi="Calibri" w:cs="Arial"/>
          <w:sz w:val="22"/>
          <w:szCs w:val="22"/>
          <w:lang w:val="nl-NL"/>
        </w:rPr>
      </w:pPr>
      <w:r w:rsidRPr="008B5F8A">
        <w:rPr>
          <w:rFonts w:ascii="Calibri" w:eastAsia="MS Mincho" w:hAnsi="Calibri" w:cs="Arial"/>
          <w:sz w:val="22"/>
          <w:szCs w:val="22"/>
          <w:lang w:val="nl-NL"/>
        </w:rPr>
        <w:t xml:space="preserve">Meting: </w:t>
      </w:r>
      <w:r w:rsidR="008B5F8A">
        <w:rPr>
          <w:rFonts w:ascii="Calibri" w:eastAsia="MS Mincho" w:hAnsi="Calibri" w:cs="Arial"/>
          <w:sz w:val="22"/>
          <w:szCs w:val="22"/>
          <w:lang w:val="nl-NL"/>
        </w:rPr>
        <w:t>lm</w:t>
      </w:r>
      <w:r w:rsidRPr="008B5F8A">
        <w:rPr>
          <w:rFonts w:ascii="Calibri" w:eastAsia="MS Mincho" w:hAnsi="Calibri" w:cs="Arial"/>
          <w:sz w:val="22"/>
          <w:szCs w:val="22"/>
          <w:lang w:val="nl-NL"/>
        </w:rPr>
        <w:t>, per lopende meter</w:t>
      </w:r>
    </w:p>
    <w:p w:rsidR="00D76670" w:rsidRDefault="00D76670" w:rsidP="008B5F8A">
      <w:pPr>
        <w:pStyle w:val="TxBrp4"/>
        <w:tabs>
          <w:tab w:val="clear" w:pos="204"/>
          <w:tab w:val="left" w:pos="0"/>
        </w:tabs>
        <w:spacing w:line="240" w:lineRule="auto"/>
        <w:rPr>
          <w:rFonts w:ascii="Calibri" w:eastAsia="MS Mincho" w:hAnsi="Calibri" w:cs="Arial"/>
          <w:sz w:val="22"/>
          <w:szCs w:val="22"/>
          <w:lang w:val="nl-NL"/>
        </w:rPr>
      </w:pPr>
    </w:p>
    <w:p w:rsidR="008B5F8A" w:rsidRPr="008B5F8A" w:rsidRDefault="008B5F8A" w:rsidP="008B5F8A">
      <w:pPr>
        <w:pStyle w:val="TxBrp4"/>
        <w:tabs>
          <w:tab w:val="clear" w:pos="204"/>
          <w:tab w:val="left" w:pos="0"/>
        </w:tabs>
        <w:spacing w:line="240" w:lineRule="auto"/>
        <w:rPr>
          <w:rFonts w:ascii="Calibri" w:eastAsia="MS Mincho" w:hAnsi="Calibri" w:cs="Arial"/>
          <w:sz w:val="22"/>
          <w:szCs w:val="22"/>
          <w:lang w:val="nl-NL"/>
        </w:rPr>
      </w:pPr>
    </w:p>
    <w:p w:rsidR="00974CB6" w:rsidRDefault="00D76670" w:rsidP="008B5F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2"/>
          <w:lang w:val="nl-NL"/>
        </w:rPr>
      </w:pPr>
      <w:r w:rsidRPr="008B5F8A">
        <w:rPr>
          <w:rFonts w:ascii="Calibri" w:eastAsia="Times New Roman" w:hAnsi="Calibri" w:cs="Arial"/>
          <w:sz w:val="22"/>
          <w:lang w:val="nl-NL"/>
        </w:rPr>
        <w:t xml:space="preserve">Voorgevormde afgeronde linoleum plinten met een </w:t>
      </w:r>
      <w:r w:rsidR="008B5F8A" w:rsidRPr="008B5F8A">
        <w:rPr>
          <w:rFonts w:ascii="Calibri" w:eastAsia="Times New Roman" w:hAnsi="Calibri" w:cs="Arial"/>
          <w:sz w:val="22"/>
          <w:lang w:val="nl-NL"/>
        </w:rPr>
        <w:t>polyester versterkte</w:t>
      </w:r>
      <w:r w:rsidRPr="008B5F8A">
        <w:rPr>
          <w:rFonts w:ascii="Calibri" w:eastAsia="Times New Roman" w:hAnsi="Calibri" w:cs="Arial"/>
          <w:sz w:val="22"/>
          <w:lang w:val="nl-NL"/>
        </w:rPr>
        <w:t xml:space="preserve"> glasvliesonderlaag op de plaats waar de strook linoleum gebogen is.</w:t>
      </w:r>
      <w:r w:rsidR="008B5F8A">
        <w:rPr>
          <w:rFonts w:ascii="Calibri" w:eastAsia="Times New Roman" w:hAnsi="Calibri" w:cs="Arial"/>
          <w:sz w:val="22"/>
          <w:lang w:val="nl-NL"/>
        </w:rPr>
        <w:t xml:space="preserve"> </w:t>
      </w:r>
      <w:r w:rsidRPr="008B5F8A">
        <w:rPr>
          <w:rFonts w:ascii="Calibri" w:eastAsia="Times New Roman" w:hAnsi="Calibri" w:cs="Arial"/>
          <w:sz w:val="22"/>
          <w:lang w:val="nl-NL"/>
        </w:rPr>
        <w:t>De plinten hebben een standaard hoogt</w:t>
      </w:r>
      <w:r w:rsidR="008B5F8A">
        <w:rPr>
          <w:rFonts w:ascii="Calibri" w:eastAsia="Times New Roman" w:hAnsi="Calibri" w:cs="Arial"/>
          <w:sz w:val="22"/>
          <w:lang w:val="nl-NL"/>
        </w:rPr>
        <w:t>e</w:t>
      </w:r>
      <w:r w:rsidRPr="008B5F8A">
        <w:rPr>
          <w:rFonts w:ascii="Calibri" w:eastAsia="Times New Roman" w:hAnsi="Calibri" w:cs="Arial"/>
          <w:sz w:val="22"/>
          <w:lang w:val="nl-NL"/>
        </w:rPr>
        <w:t xml:space="preserve"> van 10 cm en een voet van 5 cm en zijn verkrijgbaar op lengtes van 2,40 m. </w:t>
      </w:r>
    </w:p>
    <w:p w:rsidR="008B5F8A" w:rsidRPr="008B5F8A" w:rsidRDefault="008B5F8A" w:rsidP="008B5F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MyriadPro-Regular" w:hAnsi="Calibri" w:cs="MyriadPro-Regular"/>
          <w:sz w:val="22"/>
        </w:rPr>
      </w:pPr>
    </w:p>
    <w:p w:rsidR="00974CB6" w:rsidRPr="008B5F8A" w:rsidRDefault="00974CB6" w:rsidP="008B5F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MyriadPro-Regular" w:hAnsi="Calibri" w:cs="MyriadPro-Regular"/>
          <w:sz w:val="22"/>
        </w:rPr>
      </w:pPr>
      <w:r w:rsidRPr="008B5F8A">
        <w:rPr>
          <w:rFonts w:ascii="Calibri" w:eastAsia="MyriadPro-Regular" w:hAnsi="Calibri" w:cs="MyriadPro-Regular"/>
          <w:sz w:val="22"/>
        </w:rPr>
        <w:t>Be</w:t>
      </w:r>
      <w:r w:rsidR="00112310" w:rsidRPr="008B5F8A">
        <w:rPr>
          <w:rFonts w:ascii="Calibri" w:eastAsia="MyriadPro-Regular" w:hAnsi="Calibri" w:cs="MyriadPro-Regular"/>
          <w:sz w:val="22"/>
        </w:rPr>
        <w:t>gin het installeren van de eerste plintstrook steeds vanuit de hoeken.</w:t>
      </w:r>
      <w:r w:rsidR="008B5F8A">
        <w:rPr>
          <w:rFonts w:ascii="Calibri" w:eastAsia="MyriadPro-Regular" w:hAnsi="Calibri" w:cs="MyriadPro-Regular"/>
          <w:sz w:val="22"/>
        </w:rPr>
        <w:t xml:space="preserve"> </w:t>
      </w:r>
      <w:r w:rsidR="00112310" w:rsidRPr="008B5F8A">
        <w:rPr>
          <w:rFonts w:ascii="Calibri" w:eastAsia="MyriadPro-Regular" w:hAnsi="Calibri" w:cs="MyriadPro-Regular"/>
          <w:sz w:val="22"/>
        </w:rPr>
        <w:t>De stroken kunnen in verstek gezaagd worden of er kan gebruik gemaakt</w:t>
      </w:r>
      <w:r w:rsidR="008B5F8A">
        <w:rPr>
          <w:rFonts w:ascii="Calibri" w:eastAsia="MyriadPro-Regular" w:hAnsi="Calibri" w:cs="MyriadPro-Regular"/>
          <w:sz w:val="22"/>
        </w:rPr>
        <w:t xml:space="preserve"> worden van voorgevormde hoeken</w:t>
      </w:r>
      <w:r w:rsidR="00112310" w:rsidRPr="008B5F8A">
        <w:rPr>
          <w:rFonts w:ascii="Calibri" w:eastAsia="MyriadPro-Regular" w:hAnsi="Calibri" w:cs="MyriadPro-Regular"/>
          <w:sz w:val="22"/>
        </w:rPr>
        <w:t>.</w:t>
      </w:r>
      <w:r w:rsidR="008B5F8A">
        <w:rPr>
          <w:rFonts w:ascii="Calibri" w:eastAsia="MyriadPro-Regular" w:hAnsi="Calibri" w:cs="MyriadPro-Regular"/>
          <w:sz w:val="22"/>
        </w:rPr>
        <w:t xml:space="preserve"> </w:t>
      </w:r>
      <w:r w:rsidR="00112310" w:rsidRPr="008B5F8A">
        <w:rPr>
          <w:rFonts w:ascii="Calibri" w:eastAsia="MyriadPro-Regular" w:hAnsi="Calibri" w:cs="MyriadPro-Regular"/>
          <w:sz w:val="22"/>
        </w:rPr>
        <w:t>Breng met een diepgetand plamuurmes een vol</w:t>
      </w:r>
      <w:r w:rsidR="00520464" w:rsidRPr="008B5F8A">
        <w:rPr>
          <w:rFonts w:ascii="Calibri" w:eastAsia="MyriadPro-Regular" w:hAnsi="Calibri" w:cs="MyriadPro-Regular"/>
          <w:sz w:val="22"/>
        </w:rPr>
        <w:t xml:space="preserve"> lijm</w:t>
      </w:r>
      <w:r w:rsidR="00112310" w:rsidRPr="008B5F8A">
        <w:rPr>
          <w:rFonts w:ascii="Calibri" w:eastAsia="MyriadPro-Regular" w:hAnsi="Calibri" w:cs="MyriadPro-Regular"/>
          <w:sz w:val="22"/>
        </w:rPr>
        <w:t>bed aan op wand en vloer.</w:t>
      </w:r>
      <w:r w:rsidR="008B5F8A">
        <w:rPr>
          <w:rFonts w:ascii="Calibri" w:eastAsia="MyriadPro-Regular" w:hAnsi="Calibri" w:cs="MyriadPro-Regular"/>
          <w:sz w:val="22"/>
        </w:rPr>
        <w:t xml:space="preserve"> </w:t>
      </w:r>
      <w:r w:rsidR="00112310" w:rsidRPr="008B5F8A">
        <w:rPr>
          <w:rFonts w:ascii="Calibri" w:eastAsia="MyriadPro-Regular" w:hAnsi="Calibri" w:cs="MyriadPro-Regular"/>
          <w:sz w:val="22"/>
        </w:rPr>
        <w:t>Plaats het eerste plintelement direct in de verse lijm en wrijf zorgvuldig aan.</w:t>
      </w:r>
      <w:r w:rsidR="008B5F8A">
        <w:rPr>
          <w:rFonts w:ascii="Calibri" w:eastAsia="MyriadPro-Regular" w:hAnsi="Calibri" w:cs="MyriadPro-Regular"/>
          <w:sz w:val="22"/>
        </w:rPr>
        <w:t xml:space="preserve"> </w:t>
      </w:r>
      <w:r w:rsidR="00112310" w:rsidRPr="008B5F8A">
        <w:rPr>
          <w:rFonts w:ascii="Calibri" w:eastAsia="MyriadPro-Regular" w:hAnsi="Calibri" w:cs="MyriadPro-Regular"/>
          <w:sz w:val="22"/>
        </w:rPr>
        <w:t>Voordat de aansluitende plintstrook wordt geplaatst, eerst een ril niet vuil-aanhechtende,</w:t>
      </w:r>
      <w:r w:rsidR="008B5F8A">
        <w:rPr>
          <w:rFonts w:ascii="Calibri" w:eastAsia="MyriadPro-Regular" w:hAnsi="Calibri" w:cs="MyriadPro-Regular"/>
          <w:sz w:val="22"/>
        </w:rPr>
        <w:t xml:space="preserve"> </w:t>
      </w:r>
      <w:r w:rsidR="00112310" w:rsidRPr="008B5F8A">
        <w:rPr>
          <w:rFonts w:ascii="Calibri" w:eastAsia="MyriadPro-Regular" w:hAnsi="Calibri" w:cs="MyriadPro-Regular"/>
          <w:sz w:val="22"/>
        </w:rPr>
        <w:t>afdichtingskit of smelthars, op het uiteinde aanbrengen.</w:t>
      </w:r>
    </w:p>
    <w:p w:rsidR="00112310" w:rsidRPr="008B5F8A" w:rsidRDefault="00112310" w:rsidP="008B5F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2"/>
          <w:lang w:val="nl-NL"/>
        </w:rPr>
      </w:pPr>
      <w:r w:rsidRPr="008B5F8A">
        <w:rPr>
          <w:rFonts w:ascii="Calibri" w:eastAsia="MyriadPro-Regular" w:hAnsi="Calibri" w:cs="MyriadPro-Regular"/>
          <w:color w:val="000000"/>
          <w:sz w:val="22"/>
        </w:rPr>
        <w:t>De naad tussen de banen en de vloerbekleding wordt uitgefreesd en warm gelast minimum 24 uur na de plaatsing van de linoleum</w:t>
      </w:r>
      <w:r w:rsidR="00FA36AE" w:rsidRPr="008B5F8A">
        <w:rPr>
          <w:rFonts w:ascii="Calibri" w:eastAsia="MyriadPro-Regular" w:hAnsi="Calibri" w:cs="MyriadPro-Regular"/>
          <w:color w:val="000000"/>
          <w:sz w:val="22"/>
        </w:rPr>
        <w:t>.</w:t>
      </w:r>
    </w:p>
    <w:p w:rsidR="00112310" w:rsidRPr="00D76670" w:rsidRDefault="00112310" w:rsidP="008B5F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D76670" w:rsidRPr="00D76670" w:rsidRDefault="00D76670" w:rsidP="008B5F8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MyriadPro-Regular" w:eastAsia="MyriadPro-Regular" w:hAnsiTheme="minorHAnsi" w:cs="MyriadPro-Regular"/>
          <w:sz w:val="18"/>
          <w:szCs w:val="18"/>
        </w:rPr>
      </w:pPr>
    </w:p>
    <w:p w:rsidR="00D76670" w:rsidRPr="00D76670" w:rsidRDefault="00D76670" w:rsidP="008B5F8A">
      <w:pPr>
        <w:pStyle w:val="TxBrp4"/>
        <w:tabs>
          <w:tab w:val="clear" w:pos="204"/>
          <w:tab w:val="left" w:pos="0"/>
        </w:tabs>
        <w:spacing w:line="240" w:lineRule="auto"/>
        <w:rPr>
          <w:rFonts w:ascii="Arial" w:hAnsi="Arial" w:cs="Arial"/>
          <w:u w:val="single"/>
          <w:lang w:val="nl-BE"/>
        </w:rPr>
      </w:pPr>
    </w:p>
    <w:p w:rsidR="00E0268A" w:rsidRDefault="00E0268A" w:rsidP="008B5F8A">
      <w:pPr>
        <w:pStyle w:val="TxBrp4"/>
        <w:tabs>
          <w:tab w:val="clear" w:pos="204"/>
          <w:tab w:val="left" w:pos="0"/>
        </w:tabs>
        <w:spacing w:line="240" w:lineRule="auto"/>
        <w:rPr>
          <w:rFonts w:ascii="Arial" w:hAnsi="Arial" w:cs="Arial"/>
          <w:u w:val="single"/>
          <w:lang w:val="nl-NL"/>
        </w:rPr>
      </w:pPr>
    </w:p>
    <w:p w:rsidR="001C3731" w:rsidRDefault="00F85571">
      <w:r>
        <w:rPr>
          <w:noProof/>
          <w:lang w:eastAsia="nl-BE"/>
        </w:rPr>
        <w:drawing>
          <wp:inline distT="0" distB="0" distL="0" distR="0" wp14:anchorId="3462EF37" wp14:editId="527FDCF5">
            <wp:extent cx="2684467" cy="1729740"/>
            <wp:effectExtent l="0" t="0" r="190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3061" cy="17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8A" w:rsidRDefault="008B5F8A" w:rsidP="008B5F8A">
      <w:pPr>
        <w:spacing w:after="0" w:line="240" w:lineRule="auto"/>
      </w:pPr>
      <w:r>
        <w:separator/>
      </w:r>
    </w:p>
  </w:endnote>
  <w:endnote w:type="continuationSeparator" w:id="0">
    <w:p w:rsidR="008B5F8A" w:rsidRDefault="008B5F8A" w:rsidP="008B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71" w:rsidRDefault="00F8557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71" w:rsidRDefault="00F8557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71" w:rsidRDefault="00F855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8A" w:rsidRDefault="008B5F8A" w:rsidP="008B5F8A">
      <w:pPr>
        <w:spacing w:after="0" w:line="240" w:lineRule="auto"/>
      </w:pPr>
      <w:r>
        <w:separator/>
      </w:r>
    </w:p>
  </w:footnote>
  <w:footnote w:type="continuationSeparator" w:id="0">
    <w:p w:rsidR="008B5F8A" w:rsidRDefault="008B5F8A" w:rsidP="008B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71" w:rsidRDefault="00F8557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8A" w:rsidRDefault="008B5F8A">
    <w:pPr>
      <w:pStyle w:val="Koptekst"/>
      <w:rPr>
        <w:rFonts w:asciiTheme="minorHAnsi" w:hAnsiTheme="minorHAnsi"/>
        <w:sz w:val="20"/>
        <w:szCs w:val="20"/>
      </w:rPr>
    </w:pPr>
  </w:p>
  <w:p w:rsidR="008B5F8A" w:rsidRPr="008B5F8A" w:rsidRDefault="00F85571">
    <w:pPr>
      <w:pStyle w:val="Kopteks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Mei</w:t>
    </w:r>
    <w:bookmarkStart w:id="0" w:name="_GoBack"/>
    <w:bookmarkEnd w:id="0"/>
    <w:r w:rsidR="008B5F8A" w:rsidRPr="008B5F8A">
      <w:rPr>
        <w:rFonts w:asciiTheme="minorHAnsi" w:hAnsiTheme="minorHAnsi"/>
        <w:sz w:val="20"/>
        <w:szCs w:val="20"/>
      </w:rP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71" w:rsidRDefault="00F8557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8A"/>
    <w:rsid w:val="00112310"/>
    <w:rsid w:val="001C3731"/>
    <w:rsid w:val="0043099B"/>
    <w:rsid w:val="00520464"/>
    <w:rsid w:val="008B5F8A"/>
    <w:rsid w:val="00974CB6"/>
    <w:rsid w:val="00A763BA"/>
    <w:rsid w:val="00C83D27"/>
    <w:rsid w:val="00D76670"/>
    <w:rsid w:val="00E0268A"/>
    <w:rsid w:val="00F137C6"/>
    <w:rsid w:val="00F85571"/>
    <w:rsid w:val="00F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0C405-4FD5-4597-82FA-459F9E2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Georgia" w:hAnsi="Georgia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A763B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63B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63BA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63BA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63BA"/>
    <w:pPr>
      <w:keepNext/>
      <w:keepLines/>
      <w:spacing w:before="40" w:after="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63BA"/>
    <w:pPr>
      <w:keepNext/>
      <w:keepLines/>
      <w:spacing w:before="40" w:after="0"/>
      <w:outlineLvl w:val="5"/>
    </w:pPr>
    <w:rPr>
      <w:rFonts w:eastAsiaTheme="majorEastAsia" w:cstheme="majorBidi"/>
      <w:b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63BA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63BA"/>
    <w:pPr>
      <w:keepNext/>
      <w:keepLines/>
      <w:spacing w:before="4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63BA"/>
    <w:pPr>
      <w:keepNext/>
      <w:keepLines/>
      <w:spacing w:before="4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3BA"/>
    <w:rPr>
      <w:rFonts w:ascii="Georgia" w:eastAsiaTheme="majorEastAsia" w:hAnsi="Georgia" w:cstheme="majorBidi"/>
      <w:b/>
      <w:color w:val="2E74B5" w:themeColor="accent1" w:themeShade="BF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63BA"/>
    <w:rPr>
      <w:rFonts w:ascii="Georgia" w:eastAsiaTheme="majorEastAsia" w:hAnsi="Georgia" w:cstheme="majorBidi"/>
      <w:b/>
      <w:iCs/>
      <w:color w:val="2E74B5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63BA"/>
    <w:rPr>
      <w:rFonts w:ascii="Georgia" w:eastAsiaTheme="majorEastAsia" w:hAnsi="Georgia" w:cstheme="majorBidi"/>
      <w:b/>
      <w:iCs/>
      <w:color w:val="1F4D78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63BA"/>
    <w:rPr>
      <w:rFonts w:ascii="Georgia" w:eastAsiaTheme="majorEastAsia" w:hAnsi="Georgia" w:cstheme="majorBidi"/>
      <w:b/>
      <w:color w:val="272727" w:themeColor="text1" w:themeTint="D8"/>
      <w:sz w:val="19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63BA"/>
    <w:rPr>
      <w:rFonts w:ascii="Georgia" w:eastAsiaTheme="majorEastAsia" w:hAnsi="Georgia" w:cstheme="majorBidi"/>
      <w:b/>
      <w:iCs/>
      <w:color w:val="272727" w:themeColor="text1" w:themeTint="D8"/>
      <w:sz w:val="19"/>
      <w:szCs w:val="21"/>
    </w:rPr>
  </w:style>
  <w:style w:type="paragraph" w:customStyle="1" w:styleId="TxBrp4">
    <w:name w:val="TxBr_p4"/>
    <w:basedOn w:val="Standaard"/>
    <w:rsid w:val="00E0268A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8B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F8A"/>
    <w:rPr>
      <w:rFonts w:ascii="Georgia" w:hAnsi="Georgia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8B5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F8A"/>
    <w:rPr>
      <w:rFonts w:ascii="Georgia" w:hAnsi="Georgi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Decroos Jean-Marie</dc:creator>
  <cp:keywords/>
  <dc:description/>
  <cp:lastModifiedBy>Detré, Melina</cp:lastModifiedBy>
  <cp:revision>15</cp:revision>
  <dcterms:created xsi:type="dcterms:W3CDTF">2017-02-23T10:00:00Z</dcterms:created>
  <dcterms:modified xsi:type="dcterms:W3CDTF">2017-05-10T12:40:00Z</dcterms:modified>
</cp:coreProperties>
</file>